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ФГКУ«Амурский СЦ МЧС России» проводится набор на военную службу поконтракту водителей с категориями B, С, D и Е.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гражданин,поступающий на военную службу по контракту,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по контракту в спасательном центреследует: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 на военную службу по контракту.</w:t>
            </w:r>
            <w:br/>
            <w:br/>
            <w:r>
              <w:rPr/>
              <w:t xml:space="preserve">2. Обратиться в ФГКУ «Амурский СЦ МЧС России» для собеседования иполучения списка с перечнем предоставления необходимыхдокументов, в случае положительного решения выдается отношение дляпрохождения военной службы, затем прибыть в военный комиссариат поместу жительства, оформить личное дело и с предписанием прибыть вФГКУ «Амурский СЦ МЧС России»</w:t>
            </w:r>
            <w:br/>
            <w:br/>
            <w:r>
              <w:rPr>
                <w:b w:val="1"/>
                <w:bCs w:val="1"/>
              </w:rPr>
              <w:t xml:space="preserve">В ФГКУ «Амурский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 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2026-05-07T14:50:59+03:00</dcterms:created>
  <dcterms:modified xsi:type="dcterms:W3CDTF">2026-05-07T14:50:59+03:00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